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仿宋_GB2312" w:cs="Times New Roman"/>
          <w:sz w:val="32"/>
          <w:szCs w:val="32"/>
        </w:rPr>
      </w:pPr>
      <w:r>
        <w:rPr>
          <w:rFonts w:hint="eastAsia" w:ascii="仿宋_GB2312" w:cs="Times New Roman"/>
          <w:sz w:val="32"/>
          <w:szCs w:val="32"/>
        </w:rPr>
        <w:t>附件1：</w:t>
      </w:r>
    </w:p>
    <w:p>
      <w:pPr>
        <w:pStyle w:val="3"/>
        <w:snapToGrid w:val="0"/>
        <w:spacing w:after="0" w:line="240" w:lineRule="auto"/>
        <w:ind w:left="0"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济南区域中心入驻及联系方式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一、公共服务平台情况介绍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新材料测试评价平台（济南区域中心）公共服务平台作为平台核心组成部分，通过“线上”服务模式，面向六大新材料领域，为企业、高校、检测机构和研究机构提供检验检测、标准物质、计量校准、能力验证、认证认可、咨询培训等测试评价一站式服务。</w:t>
      </w:r>
    </w:p>
    <w:p>
      <w:pPr>
        <w:pStyle w:val="2"/>
        <w:ind w:firstLine="640"/>
        <w:rPr>
          <w:rFonts w:ascii="仿宋_GB2312" w:hAnsi="仿宋_GB2312" w:cs="仿宋_GB2312"/>
          <w:sz w:val="32"/>
          <w:szCs w:val="32"/>
        </w:rPr>
      </w:pPr>
      <w:r>
        <w:rPr>
          <w:rFonts w:hint="eastAsia" w:ascii="仿宋_GB2312" w:hAnsi="仿宋_GB2312" w:cs="仿宋_GB2312"/>
          <w:sz w:val="32"/>
          <w:szCs w:val="32"/>
        </w:rPr>
        <w:t>公共服务平台依托窗口网站将面向工业企业的新材料领域全生命周期质量管控的基础数字化服务平台与面向传统检验检测机构的供需对接平台相结合，打造产业体系一体化全流程工业互联网平台，打通工业产业链上下游，有效赋能工业企业，实现质量管控全流程数字化服务，赋能传统检验检测机构。</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（一）正式上线时间</w:t>
      </w:r>
      <w:r>
        <w:rPr>
          <w:rFonts w:ascii="楷体_GB2312" w:hAnsi="楷体_GB2312" w:eastAsia="楷体_GB2312" w:cs="楷体_GB2312"/>
          <w:sz w:val="32"/>
          <w:szCs w:val="32"/>
        </w:rPr>
        <w:t>：</w:t>
      </w:r>
      <w:r>
        <w:rPr>
          <w:rFonts w:hint="eastAsia" w:ascii="仿宋_GB2312" w:hAnsi="仿宋_GB2312" w:eastAsia="仿宋_GB2312" w:cs="仿宋_GB2312"/>
          <w:sz w:val="32"/>
          <w:szCs w:val="32"/>
        </w:rPr>
        <w:t>2023年10月15日</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（二）窗口网站地址：</w:t>
      </w:r>
      <w:r>
        <w:fldChar w:fldCharType="begin"/>
      </w:r>
      <w:r>
        <w:instrText xml:space="preserve"> HYPERLINK "http://www.smrtest.com" </w:instrText>
      </w:r>
      <w:r>
        <w:fldChar w:fldCharType="separate"/>
      </w:r>
      <w:r>
        <w:rPr>
          <w:rStyle w:val="10"/>
          <w:rFonts w:ascii="仿宋_GB2312" w:hAnsi="仿宋_GB2312" w:eastAsia="仿宋_GB2312" w:cs="仿宋_GB2312"/>
          <w:sz w:val="32"/>
          <w:szCs w:val="32"/>
        </w:rPr>
        <w:t>www.smrtest.com</w:t>
      </w:r>
      <w:r>
        <w:rPr>
          <w:rStyle w:val="10"/>
          <w:rFonts w:ascii="仿宋_GB2312" w:hAnsi="仿宋_GB2312" w:eastAsia="仿宋_GB2312" w:cs="仿宋_GB2312"/>
          <w:sz w:val="32"/>
          <w:szCs w:val="32"/>
        </w:rPr>
        <w:fldChar w:fldCharType="end"/>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（三）网站入驻优惠条件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依托国家新材料测试评价平台（济南区域中心）开展相关实物标准及文字标准服务、检验检测服务、计量校准服务、实验室能力验证服务、认证认可、咨询培训服务、实验室耗材及工业品供需对接可享折扣优惠。</w:t>
      </w:r>
    </w:p>
    <w:p>
      <w:pPr>
        <w:spacing w:line="560" w:lineRule="exact"/>
        <w:ind w:firstLine="640" w:firstLineChars="200"/>
      </w:pPr>
      <w:r>
        <w:rPr>
          <w:rFonts w:hint="eastAsia" w:ascii="仿宋_GB2312" w:hAnsi="仿宋_GB2312" w:eastAsia="仿宋_GB2312" w:cs="仿宋_GB2312"/>
          <w:sz w:val="32"/>
          <w:szCs w:val="32"/>
        </w:rPr>
        <w:t>2.</w:t>
      </w:r>
      <w:r>
        <w:rPr>
          <w:rFonts w:hint="eastAsia" w:ascii="仿宋_GB2312" w:eastAsia="仿宋_GB2312"/>
          <w:sz w:val="32"/>
          <w:szCs w:val="32"/>
        </w:rPr>
        <w:t>免费享受平台线上系统提供的标准查询、专家服务、网上商城产品/服务发布及推广等服务。</w:t>
      </w:r>
    </w:p>
    <w:p>
      <w:pPr>
        <w:pStyle w:val="3"/>
        <w:spacing w:after="0" w:line="560" w:lineRule="exact"/>
      </w:pPr>
      <w:r>
        <w:rPr>
          <w:rFonts w:hint="eastAsia"/>
        </w:rPr>
        <w:t>二、联系方式</w:t>
      </w:r>
    </w:p>
    <w:p>
      <w:pPr>
        <w:spacing w:line="560" w:lineRule="exact"/>
        <w:ind w:firstLine="638"/>
        <w:rPr>
          <w:rFonts w:ascii="仿宋_GB2312" w:eastAsia="仿宋_GB2312"/>
          <w:sz w:val="32"/>
          <w:szCs w:val="32"/>
        </w:rPr>
      </w:pPr>
      <w:r>
        <w:rPr>
          <w:rFonts w:hint="eastAsia" w:ascii="仿宋_GB2312" w:eastAsia="仿宋_GB2312"/>
          <w:sz w:val="32"/>
          <w:szCs w:val="32"/>
        </w:rPr>
        <w:t>高利明：15865291460 0531-88593118</w:t>
      </w:r>
    </w:p>
    <w:p>
      <w:pPr>
        <w:spacing w:line="560" w:lineRule="exact"/>
        <w:ind w:firstLine="638"/>
        <w:rPr>
          <w:rFonts w:ascii="仿宋_GB2312" w:eastAsia="仿宋_GB2312"/>
          <w:sz w:val="32"/>
          <w:szCs w:val="32"/>
        </w:rPr>
      </w:pPr>
      <w:r>
        <w:rPr>
          <w:rFonts w:hint="eastAsia" w:ascii="仿宋_GB2312" w:eastAsia="仿宋_GB2312"/>
          <w:sz w:val="32"/>
          <w:szCs w:val="32"/>
        </w:rPr>
        <w:t>柳欣萌：</w:t>
      </w:r>
      <w:r>
        <w:rPr>
          <w:rFonts w:ascii="仿宋_GB2312" w:eastAsia="仿宋_GB2312"/>
          <w:sz w:val="32"/>
          <w:szCs w:val="32"/>
        </w:rPr>
        <w:t>15098969892 0531-88593035</w:t>
      </w:r>
    </w:p>
    <w:p>
      <w:bookmarkStart w:id="0" w:name="_GoBack"/>
      <w:bookmarkEnd w:id="0"/>
      <w:r>
        <w:rPr>
          <w:rFonts w:hint="eastAsia" w:ascii="仿宋_GB2312"/>
          <w:sz w:val="32"/>
          <w:szCs w:val="32"/>
        </w:rPr>
        <w:t>附件2：</w:t>
      </w:r>
    </w:p>
    <w:p>
      <w:pPr>
        <w:pStyle w:val="2"/>
        <w:ind w:firstLine="64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国家新材料测试评价平台（济南区域中心）入驻二维码</w:t>
      </w:r>
    </w:p>
    <w:p>
      <w:pPr>
        <w:pStyle w:val="2"/>
        <w:ind w:firstLine="640"/>
        <w:jc w:val="center"/>
        <w:rPr>
          <w:rFonts w:ascii="方正小标宋简体" w:hAnsi="方正小标宋简体" w:eastAsia="方正小标宋简体" w:cs="方正小标宋简体"/>
          <w:bCs/>
          <w:sz w:val="32"/>
          <w:szCs w:val="32"/>
        </w:rPr>
      </w:pPr>
      <w:r>
        <w:rPr>
          <w:rFonts w:ascii="方正小标宋简体" w:hAnsi="方正小标宋简体" w:eastAsia="方正小标宋简体" w:cs="方正小标宋简体"/>
          <w:bCs/>
          <w:sz w:val="32"/>
          <w:szCs w:val="32"/>
        </w:rPr>
        <w:drawing>
          <wp:inline distT="0" distB="0" distL="114300" distR="114300">
            <wp:extent cx="3154045" cy="3154045"/>
            <wp:effectExtent l="0" t="0" r="825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154045" cy="3154045"/>
                    </a:xfrm>
                    <a:prstGeom prst="rect">
                      <a:avLst/>
                    </a:prstGeom>
                    <a:noFill/>
                    <a:ln>
                      <a:noFill/>
                    </a:ln>
                  </pic:spPr>
                </pic:pic>
              </a:graphicData>
            </a:graphic>
          </wp:inline>
        </w:drawing>
      </w:r>
    </w:p>
    <w:p>
      <w:r>
        <w:rPr>
          <w:rFonts w:ascii="仿宋_GB2312" w:eastAsia="仿宋_GB2312"/>
          <w:sz w:val="32"/>
          <w:szCs w:val="32"/>
        </w:rPr>
        <w:br w:type="page"/>
      </w:r>
      <w:r>
        <w:rPr>
          <w:rFonts w:hint="eastAsia" w:ascii="仿宋_GB2312"/>
          <w:sz w:val="32"/>
          <w:szCs w:val="32"/>
        </w:rPr>
        <w:t>附件3：</w:t>
      </w:r>
    </w:p>
    <w:p>
      <w:pPr>
        <w:pStyle w:val="2"/>
        <w:ind w:firstLine="64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国家新材料测试评价平台（济南区域中心）入驻申请表</w:t>
      </w:r>
    </w:p>
    <w:p>
      <w:pPr>
        <w:ind w:firstLine="420" w:firstLineChars="200"/>
        <w:jc w:val="left"/>
        <w:rPr>
          <w:rFonts w:ascii="宋体" w:hAnsi="宋体" w:cs="宋体"/>
          <w:kern w:val="0"/>
        </w:rPr>
      </w:pPr>
    </w:p>
    <w:tbl>
      <w:tblPr>
        <w:tblStyle w:val="7"/>
        <w:tblW w:w="9379" w:type="dxa"/>
        <w:tblInd w:w="0" w:type="dxa"/>
        <w:tblLayout w:type="fixed"/>
        <w:tblCellMar>
          <w:top w:w="0" w:type="dxa"/>
          <w:left w:w="108" w:type="dxa"/>
          <w:bottom w:w="0" w:type="dxa"/>
          <w:right w:w="108" w:type="dxa"/>
        </w:tblCellMar>
      </w:tblPr>
      <w:tblGrid>
        <w:gridCol w:w="1388"/>
        <w:gridCol w:w="1243"/>
        <w:gridCol w:w="701"/>
        <w:gridCol w:w="778"/>
        <w:gridCol w:w="541"/>
        <w:gridCol w:w="179"/>
        <w:gridCol w:w="443"/>
        <w:gridCol w:w="162"/>
        <w:gridCol w:w="703"/>
        <w:gridCol w:w="700"/>
        <w:gridCol w:w="2541"/>
      </w:tblGrid>
      <w:tr>
        <w:tblPrEx>
          <w:tblCellMar>
            <w:top w:w="0" w:type="dxa"/>
            <w:left w:w="108" w:type="dxa"/>
            <w:bottom w:w="0" w:type="dxa"/>
            <w:right w:w="108" w:type="dxa"/>
          </w:tblCellMar>
        </w:tblPrEx>
        <w:trPr>
          <w:trHeight w:val="483" w:hRule="atLeast"/>
        </w:trPr>
        <w:tc>
          <w:tcPr>
            <w:tcW w:w="1388" w:type="dxa"/>
            <w:tcBorders>
              <w:top w:val="single" w:color="auto" w:sz="12" w:space="0"/>
              <w:left w:val="single" w:color="auto" w:sz="12"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申请单位</w:t>
            </w:r>
          </w:p>
        </w:tc>
        <w:tc>
          <w:tcPr>
            <w:tcW w:w="7991" w:type="dxa"/>
            <w:gridSpan w:val="10"/>
            <w:tcBorders>
              <w:top w:val="single" w:color="auto" w:sz="12" w:space="0"/>
              <w:left w:val="inset" w:color="auto" w:sz="6" w:space="0"/>
              <w:bottom w:val="inset" w:color="auto" w:sz="6" w:space="0"/>
              <w:right w:val="single" w:color="auto" w:sz="12" w:space="0"/>
            </w:tcBorders>
            <w:vAlign w:val="center"/>
          </w:tcPr>
          <w:p>
            <w:pPr>
              <w:widowControl/>
              <w:spacing w:line="280" w:lineRule="exact"/>
              <w:jc w:val="center"/>
              <w:rPr>
                <w:rFonts w:ascii="宋体" w:hAnsi="宋体" w:cs="宋体"/>
                <w:kern w:val="0"/>
                <w:szCs w:val="21"/>
              </w:rPr>
            </w:pPr>
          </w:p>
        </w:tc>
      </w:tr>
      <w:tr>
        <w:tblPrEx>
          <w:tblCellMar>
            <w:top w:w="0" w:type="dxa"/>
            <w:left w:w="108" w:type="dxa"/>
            <w:bottom w:w="0" w:type="dxa"/>
            <w:right w:w="108" w:type="dxa"/>
          </w:tblCellMar>
        </w:tblPrEx>
        <w:trPr>
          <w:trHeight w:val="473" w:hRule="atLeast"/>
        </w:trPr>
        <w:tc>
          <w:tcPr>
            <w:tcW w:w="1388" w:type="dxa"/>
            <w:tcBorders>
              <w:top w:val="inset" w:color="auto" w:sz="6" w:space="0"/>
              <w:left w:val="single" w:color="auto" w:sz="12"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通讯地址</w:t>
            </w:r>
          </w:p>
        </w:tc>
        <w:tc>
          <w:tcPr>
            <w:tcW w:w="4750" w:type="dxa"/>
            <w:gridSpan w:val="8"/>
            <w:tcBorders>
              <w:top w:val="inset" w:color="auto" w:sz="6" w:space="0"/>
              <w:left w:val="inset" w:color="auto" w:sz="6" w:space="0"/>
              <w:bottom w:val="inset" w:color="auto" w:sz="6" w:space="0"/>
              <w:right w:val="single" w:color="auto" w:sz="4" w:space="0"/>
            </w:tcBorders>
            <w:vAlign w:val="center"/>
          </w:tcPr>
          <w:p>
            <w:pPr>
              <w:widowControl/>
              <w:spacing w:line="280" w:lineRule="exact"/>
              <w:jc w:val="center"/>
              <w:rPr>
                <w:rFonts w:ascii="宋体" w:hAnsi="宋体" w:cs="宋体"/>
                <w:kern w:val="0"/>
                <w:szCs w:val="21"/>
              </w:rPr>
            </w:pPr>
          </w:p>
        </w:tc>
        <w:tc>
          <w:tcPr>
            <w:tcW w:w="700" w:type="dxa"/>
            <w:tcBorders>
              <w:top w:val="inset" w:color="auto" w:sz="6" w:space="0"/>
              <w:left w:val="single" w:color="auto" w:sz="4" w:space="0"/>
              <w:bottom w:val="inset" w:color="auto" w:sz="6"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邮编</w:t>
            </w:r>
          </w:p>
        </w:tc>
        <w:tc>
          <w:tcPr>
            <w:tcW w:w="2541" w:type="dxa"/>
            <w:tcBorders>
              <w:top w:val="inset" w:color="auto" w:sz="6" w:space="0"/>
              <w:left w:val="single" w:color="auto" w:sz="4" w:space="0"/>
              <w:bottom w:val="inset" w:color="auto" w:sz="6" w:space="0"/>
              <w:right w:val="single" w:color="auto" w:sz="12" w:space="0"/>
            </w:tcBorders>
            <w:vAlign w:val="center"/>
          </w:tcPr>
          <w:p>
            <w:pPr>
              <w:widowControl/>
              <w:spacing w:line="280" w:lineRule="exact"/>
              <w:jc w:val="center"/>
              <w:rPr>
                <w:rFonts w:ascii="宋体" w:hAnsi="宋体" w:cs="宋体"/>
                <w:kern w:val="0"/>
                <w:szCs w:val="21"/>
              </w:rPr>
            </w:pPr>
          </w:p>
        </w:tc>
      </w:tr>
      <w:tr>
        <w:tblPrEx>
          <w:tblCellMar>
            <w:top w:w="0" w:type="dxa"/>
            <w:left w:w="108" w:type="dxa"/>
            <w:bottom w:w="0" w:type="dxa"/>
            <w:right w:w="108" w:type="dxa"/>
          </w:tblCellMar>
        </w:tblPrEx>
        <w:trPr>
          <w:trHeight w:val="230" w:hRule="atLeast"/>
        </w:trPr>
        <w:tc>
          <w:tcPr>
            <w:tcW w:w="1388" w:type="dxa"/>
            <w:tcBorders>
              <w:top w:val="inset" w:color="auto" w:sz="6" w:space="0"/>
              <w:left w:val="single" w:color="auto" w:sz="12"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法定代表或负责人</w:t>
            </w:r>
          </w:p>
        </w:tc>
        <w:tc>
          <w:tcPr>
            <w:tcW w:w="1243" w:type="dxa"/>
            <w:tcBorders>
              <w:top w:val="inset" w:color="auto" w:sz="6" w:space="0"/>
              <w:left w:val="inset" w:color="auto" w:sz="6"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p>
        </w:tc>
        <w:tc>
          <w:tcPr>
            <w:tcW w:w="701" w:type="dxa"/>
            <w:tcBorders>
              <w:top w:val="inset" w:color="auto" w:sz="6" w:space="0"/>
              <w:left w:val="inset" w:color="auto" w:sz="6"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手机</w:t>
            </w:r>
          </w:p>
        </w:tc>
        <w:tc>
          <w:tcPr>
            <w:tcW w:w="2103" w:type="dxa"/>
            <w:gridSpan w:val="5"/>
            <w:tcBorders>
              <w:top w:val="inset" w:color="auto" w:sz="6" w:space="0"/>
              <w:left w:val="inset" w:color="auto" w:sz="6" w:space="0"/>
              <w:bottom w:val="inset" w:color="auto" w:sz="6" w:space="0"/>
              <w:right w:val="single" w:color="auto" w:sz="4" w:space="0"/>
            </w:tcBorders>
            <w:vAlign w:val="center"/>
          </w:tcPr>
          <w:p>
            <w:pPr>
              <w:widowControl/>
              <w:spacing w:line="280" w:lineRule="exact"/>
              <w:jc w:val="center"/>
              <w:rPr>
                <w:rFonts w:ascii="宋体" w:hAnsi="宋体" w:cs="宋体"/>
                <w:kern w:val="0"/>
                <w:szCs w:val="21"/>
              </w:rPr>
            </w:pPr>
          </w:p>
        </w:tc>
        <w:tc>
          <w:tcPr>
            <w:tcW w:w="703" w:type="dxa"/>
            <w:tcBorders>
              <w:top w:val="inset" w:color="auto" w:sz="6" w:space="0"/>
              <w:left w:val="single" w:color="auto" w:sz="4" w:space="0"/>
              <w:bottom w:val="inset" w:color="auto" w:sz="6"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电话</w:t>
            </w:r>
          </w:p>
        </w:tc>
        <w:tc>
          <w:tcPr>
            <w:tcW w:w="3241" w:type="dxa"/>
            <w:gridSpan w:val="2"/>
            <w:tcBorders>
              <w:top w:val="inset" w:color="auto" w:sz="6" w:space="0"/>
              <w:left w:val="single" w:color="auto" w:sz="4" w:space="0"/>
              <w:bottom w:val="inset" w:color="auto" w:sz="6" w:space="0"/>
              <w:right w:val="single" w:color="auto" w:sz="12" w:space="0"/>
            </w:tcBorders>
            <w:vAlign w:val="center"/>
          </w:tcPr>
          <w:p>
            <w:pPr>
              <w:widowControl/>
              <w:spacing w:line="280" w:lineRule="exact"/>
              <w:jc w:val="center"/>
              <w:rPr>
                <w:rFonts w:ascii="宋体" w:hAnsi="宋体" w:cs="宋体"/>
                <w:kern w:val="0"/>
                <w:szCs w:val="21"/>
              </w:rPr>
            </w:pPr>
          </w:p>
        </w:tc>
      </w:tr>
      <w:tr>
        <w:tblPrEx>
          <w:tblCellMar>
            <w:top w:w="0" w:type="dxa"/>
            <w:left w:w="108" w:type="dxa"/>
            <w:bottom w:w="0" w:type="dxa"/>
            <w:right w:w="108" w:type="dxa"/>
          </w:tblCellMar>
        </w:tblPrEx>
        <w:trPr>
          <w:trHeight w:val="526" w:hRule="atLeast"/>
        </w:trPr>
        <w:tc>
          <w:tcPr>
            <w:tcW w:w="1388" w:type="dxa"/>
            <w:tcBorders>
              <w:top w:val="inset" w:color="auto" w:sz="6" w:space="0"/>
              <w:left w:val="single" w:color="auto" w:sz="12"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联系人</w:t>
            </w:r>
          </w:p>
        </w:tc>
        <w:tc>
          <w:tcPr>
            <w:tcW w:w="1243" w:type="dxa"/>
            <w:tcBorders>
              <w:top w:val="inset" w:color="auto" w:sz="6" w:space="0"/>
              <w:left w:val="inset" w:color="auto" w:sz="6"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p>
        </w:tc>
        <w:tc>
          <w:tcPr>
            <w:tcW w:w="701" w:type="dxa"/>
            <w:tcBorders>
              <w:top w:val="inset" w:color="auto" w:sz="6" w:space="0"/>
              <w:left w:val="inset" w:color="auto" w:sz="6"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手机</w:t>
            </w:r>
          </w:p>
        </w:tc>
        <w:tc>
          <w:tcPr>
            <w:tcW w:w="2103" w:type="dxa"/>
            <w:gridSpan w:val="5"/>
            <w:tcBorders>
              <w:top w:val="inset" w:color="auto" w:sz="6" w:space="0"/>
              <w:left w:val="inset" w:color="auto" w:sz="6" w:space="0"/>
              <w:bottom w:val="inset" w:color="auto" w:sz="6" w:space="0"/>
              <w:right w:val="single" w:color="auto" w:sz="4" w:space="0"/>
            </w:tcBorders>
            <w:vAlign w:val="center"/>
          </w:tcPr>
          <w:p>
            <w:pPr>
              <w:widowControl/>
              <w:spacing w:line="280" w:lineRule="exact"/>
              <w:jc w:val="center"/>
              <w:rPr>
                <w:rFonts w:ascii="宋体" w:hAnsi="宋体" w:cs="宋体"/>
                <w:kern w:val="0"/>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电话</w:t>
            </w:r>
          </w:p>
        </w:tc>
        <w:tc>
          <w:tcPr>
            <w:tcW w:w="3241" w:type="dxa"/>
            <w:gridSpan w:val="2"/>
            <w:tcBorders>
              <w:top w:val="inset" w:color="auto" w:sz="6" w:space="0"/>
              <w:left w:val="single" w:color="auto" w:sz="4" w:space="0"/>
              <w:bottom w:val="single" w:color="auto" w:sz="4" w:space="0"/>
              <w:right w:val="single" w:color="auto" w:sz="12" w:space="0"/>
            </w:tcBorders>
            <w:vAlign w:val="center"/>
          </w:tcPr>
          <w:p>
            <w:pPr>
              <w:widowControl/>
              <w:spacing w:line="280" w:lineRule="exact"/>
              <w:jc w:val="center"/>
              <w:rPr>
                <w:rFonts w:ascii="宋体" w:hAnsi="宋体" w:cs="宋体"/>
                <w:kern w:val="0"/>
                <w:szCs w:val="21"/>
              </w:rPr>
            </w:pPr>
          </w:p>
        </w:tc>
      </w:tr>
      <w:tr>
        <w:tblPrEx>
          <w:tblCellMar>
            <w:top w:w="0" w:type="dxa"/>
            <w:left w:w="108" w:type="dxa"/>
            <w:bottom w:w="0" w:type="dxa"/>
            <w:right w:w="108" w:type="dxa"/>
          </w:tblCellMar>
        </w:tblPrEx>
        <w:trPr>
          <w:trHeight w:val="230" w:hRule="atLeast"/>
        </w:trPr>
        <w:tc>
          <w:tcPr>
            <w:tcW w:w="1388" w:type="dxa"/>
            <w:tcBorders>
              <w:top w:val="inset" w:color="auto" w:sz="6" w:space="0"/>
              <w:left w:val="single" w:color="auto" w:sz="12"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联系人</w:t>
            </w:r>
          </w:p>
          <w:p>
            <w:pPr>
              <w:widowControl/>
              <w:spacing w:line="280" w:lineRule="exact"/>
              <w:jc w:val="center"/>
              <w:rPr>
                <w:rFonts w:ascii="宋体" w:hAnsi="宋体" w:cs="宋体"/>
                <w:kern w:val="0"/>
                <w:szCs w:val="21"/>
              </w:rPr>
            </w:pPr>
            <w:r>
              <w:rPr>
                <w:rFonts w:hint="eastAsia" w:ascii="宋体" w:hAnsi="宋体" w:cs="宋体"/>
                <w:kern w:val="0"/>
                <w:szCs w:val="21"/>
              </w:rPr>
              <w:t>邮箱</w:t>
            </w:r>
          </w:p>
        </w:tc>
        <w:tc>
          <w:tcPr>
            <w:tcW w:w="2722" w:type="dxa"/>
            <w:gridSpan w:val="3"/>
            <w:tcBorders>
              <w:top w:val="inset" w:color="auto" w:sz="6" w:space="0"/>
              <w:left w:val="inset" w:color="auto" w:sz="6"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p>
        </w:tc>
        <w:tc>
          <w:tcPr>
            <w:tcW w:w="720" w:type="dxa"/>
            <w:gridSpan w:val="2"/>
            <w:tcBorders>
              <w:top w:val="inset" w:color="auto" w:sz="6" w:space="0"/>
              <w:left w:val="inset" w:color="auto" w:sz="6"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传真</w:t>
            </w:r>
          </w:p>
        </w:tc>
        <w:tc>
          <w:tcPr>
            <w:tcW w:w="4549" w:type="dxa"/>
            <w:gridSpan w:val="5"/>
            <w:tcBorders>
              <w:top w:val="inset" w:color="auto" w:sz="6" w:space="0"/>
              <w:left w:val="inset" w:color="auto" w:sz="6" w:space="0"/>
              <w:bottom w:val="inset" w:color="auto" w:sz="6" w:space="0"/>
              <w:right w:val="single" w:color="auto" w:sz="12" w:space="0"/>
            </w:tcBorders>
            <w:vAlign w:val="center"/>
          </w:tcPr>
          <w:p>
            <w:pPr>
              <w:widowControl/>
              <w:spacing w:line="280" w:lineRule="exact"/>
              <w:jc w:val="center"/>
              <w:rPr>
                <w:rFonts w:ascii="宋体" w:hAnsi="宋体" w:cs="宋体"/>
                <w:kern w:val="0"/>
                <w:szCs w:val="21"/>
              </w:rPr>
            </w:pPr>
          </w:p>
        </w:tc>
      </w:tr>
      <w:tr>
        <w:tblPrEx>
          <w:tblCellMar>
            <w:top w:w="0" w:type="dxa"/>
            <w:left w:w="108" w:type="dxa"/>
            <w:bottom w:w="0" w:type="dxa"/>
            <w:right w:w="108" w:type="dxa"/>
          </w:tblCellMar>
        </w:tblPrEx>
        <w:trPr>
          <w:trHeight w:val="886" w:hRule="atLeast"/>
        </w:trPr>
        <w:tc>
          <w:tcPr>
            <w:tcW w:w="1388" w:type="dxa"/>
            <w:tcBorders>
              <w:top w:val="inset" w:color="auto" w:sz="6" w:space="0"/>
              <w:left w:val="single" w:color="auto" w:sz="12"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经营范围</w:t>
            </w:r>
          </w:p>
        </w:tc>
        <w:tc>
          <w:tcPr>
            <w:tcW w:w="2722" w:type="dxa"/>
            <w:gridSpan w:val="3"/>
            <w:tcBorders>
              <w:top w:val="inset" w:color="auto" w:sz="6" w:space="0"/>
              <w:left w:val="inset" w:color="auto" w:sz="6"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p>
        </w:tc>
        <w:tc>
          <w:tcPr>
            <w:tcW w:w="1163" w:type="dxa"/>
            <w:gridSpan w:val="3"/>
            <w:tcBorders>
              <w:top w:val="inset" w:color="auto" w:sz="6" w:space="0"/>
              <w:left w:val="inset" w:color="auto" w:sz="6"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资质能力</w:t>
            </w:r>
          </w:p>
        </w:tc>
        <w:tc>
          <w:tcPr>
            <w:tcW w:w="4106" w:type="dxa"/>
            <w:gridSpan w:val="4"/>
            <w:tcBorders>
              <w:top w:val="inset" w:color="auto" w:sz="6" w:space="0"/>
              <w:left w:val="inset" w:color="auto" w:sz="6" w:space="0"/>
              <w:bottom w:val="inset" w:color="auto" w:sz="6" w:space="0"/>
              <w:right w:val="single" w:color="auto" w:sz="12" w:space="0"/>
            </w:tcBorders>
            <w:vAlign w:val="center"/>
          </w:tcPr>
          <w:p>
            <w:pPr>
              <w:widowControl/>
              <w:spacing w:line="280" w:lineRule="exact"/>
              <w:jc w:val="center"/>
              <w:rPr>
                <w:rFonts w:ascii="宋体" w:hAnsi="宋体" w:cs="宋体"/>
                <w:kern w:val="0"/>
                <w:szCs w:val="21"/>
              </w:rPr>
            </w:pPr>
          </w:p>
        </w:tc>
      </w:tr>
      <w:tr>
        <w:tblPrEx>
          <w:tblCellMar>
            <w:top w:w="0" w:type="dxa"/>
            <w:left w:w="108" w:type="dxa"/>
            <w:bottom w:w="0" w:type="dxa"/>
            <w:right w:w="108" w:type="dxa"/>
          </w:tblCellMar>
        </w:tblPrEx>
        <w:trPr>
          <w:trHeight w:val="295" w:hRule="atLeast"/>
        </w:trPr>
        <w:tc>
          <w:tcPr>
            <w:tcW w:w="1388" w:type="dxa"/>
            <w:tcBorders>
              <w:top w:val="inset" w:color="auto" w:sz="6" w:space="0"/>
              <w:left w:val="single" w:color="auto" w:sz="12" w:space="0"/>
              <w:bottom w:val="inset" w:color="auto" w:sz="6" w:space="0"/>
              <w:right w:val="inset" w:color="auto" w:sz="6" w:space="0"/>
            </w:tcBorders>
            <w:vAlign w:val="center"/>
          </w:tcPr>
          <w:p>
            <w:pPr>
              <w:spacing w:line="280" w:lineRule="exact"/>
              <w:jc w:val="center"/>
              <w:rPr>
                <w:rFonts w:ascii="Verdana"/>
                <w:sz w:val="24"/>
                <w:szCs w:val="24"/>
              </w:rPr>
            </w:pPr>
            <w:r>
              <w:rPr>
                <w:rFonts w:hint="eastAsia" w:ascii="宋体" w:hAnsi="宋体" w:cs="宋体"/>
                <w:kern w:val="0"/>
                <w:szCs w:val="21"/>
              </w:rPr>
              <w:t>企业规模</w:t>
            </w:r>
          </w:p>
        </w:tc>
        <w:tc>
          <w:tcPr>
            <w:tcW w:w="2722" w:type="dxa"/>
            <w:gridSpan w:val="3"/>
            <w:tcBorders>
              <w:top w:val="inset" w:color="auto" w:sz="6" w:space="0"/>
              <w:left w:val="inset" w:color="auto" w:sz="6" w:space="0"/>
              <w:bottom w:val="inset" w:color="auto" w:sz="6" w:space="0"/>
              <w:right w:val="inset" w:color="auto" w:sz="6" w:space="0"/>
            </w:tcBorders>
            <w:vAlign w:val="center"/>
          </w:tcPr>
          <w:p>
            <w:pPr>
              <w:spacing w:line="280" w:lineRule="exact"/>
              <w:jc w:val="left"/>
              <w:rPr>
                <w:u w:val="single"/>
              </w:rPr>
            </w:pPr>
            <w:r>
              <w:rPr>
                <w:rFonts w:hint="eastAsia"/>
              </w:rPr>
              <w:t>年营业收入：</w:t>
            </w:r>
            <w:r>
              <w:rPr>
                <w:rFonts w:hint="eastAsia"/>
                <w:u w:val="single"/>
              </w:rPr>
              <w:t xml:space="preserve">       </w:t>
            </w:r>
            <w:r>
              <w:rPr>
                <w:rFonts w:hint="eastAsia"/>
              </w:rPr>
              <w:t xml:space="preserve"> 万元</w:t>
            </w:r>
          </w:p>
          <w:p>
            <w:pPr>
              <w:pStyle w:val="2"/>
              <w:spacing w:line="280" w:lineRule="exact"/>
              <w:ind w:firstLine="0" w:firstLineChars="0"/>
              <w:rPr>
                <w:u w:val="single"/>
              </w:rPr>
            </w:pPr>
            <w:r>
              <w:rPr>
                <w:rFonts w:hint="eastAsia" w:eastAsia="宋体" w:cs="Times New Roman"/>
                <w:sz w:val="21"/>
                <w:szCs w:val="22"/>
              </w:rPr>
              <w:t>从业人数：</w:t>
            </w:r>
            <w:r>
              <w:rPr>
                <w:rFonts w:hint="eastAsia" w:eastAsia="宋体" w:cs="Times New Roman"/>
                <w:sz w:val="21"/>
                <w:szCs w:val="22"/>
                <w:u w:val="single"/>
              </w:rPr>
              <w:t xml:space="preserve">         </w:t>
            </w:r>
            <w:r>
              <w:rPr>
                <w:rFonts w:hint="eastAsia" w:eastAsia="宋体" w:cs="Times New Roman"/>
                <w:sz w:val="21"/>
                <w:szCs w:val="22"/>
              </w:rPr>
              <w:t xml:space="preserve"> 人</w:t>
            </w:r>
          </w:p>
        </w:tc>
        <w:tc>
          <w:tcPr>
            <w:tcW w:w="1163" w:type="dxa"/>
            <w:gridSpan w:val="3"/>
            <w:tcBorders>
              <w:top w:val="inset" w:color="auto" w:sz="6" w:space="0"/>
              <w:left w:val="inset" w:color="auto" w:sz="6" w:space="0"/>
              <w:bottom w:val="inset" w:color="auto" w:sz="6" w:space="0"/>
              <w:right w:val="inset" w:color="auto" w:sz="6" w:space="0"/>
            </w:tcBorders>
            <w:vAlign w:val="center"/>
          </w:tcPr>
          <w:p>
            <w:pPr>
              <w:spacing w:line="280" w:lineRule="exact"/>
              <w:jc w:val="center"/>
              <w:rPr>
                <w:rFonts w:ascii="宋体" w:hAnsi="宋体" w:cs="宋体"/>
                <w:kern w:val="0"/>
                <w:szCs w:val="21"/>
              </w:rPr>
            </w:pPr>
            <w:r>
              <w:rPr>
                <w:rFonts w:hint="eastAsia" w:ascii="宋体" w:hAnsi="宋体" w:cs="宋体"/>
                <w:kern w:val="0"/>
                <w:szCs w:val="21"/>
              </w:rPr>
              <w:t>企业类型</w:t>
            </w:r>
          </w:p>
        </w:tc>
        <w:tc>
          <w:tcPr>
            <w:tcW w:w="4106" w:type="dxa"/>
            <w:gridSpan w:val="4"/>
            <w:tcBorders>
              <w:top w:val="inset" w:color="auto" w:sz="6" w:space="0"/>
              <w:left w:val="inset" w:color="auto" w:sz="6" w:space="0"/>
              <w:bottom w:val="inset" w:color="auto" w:sz="6" w:space="0"/>
              <w:right w:val="single" w:color="auto" w:sz="12" w:space="0"/>
            </w:tcBorders>
            <w:vAlign w:val="center"/>
          </w:tcPr>
          <w:p>
            <w:pPr>
              <w:spacing w:line="280" w:lineRule="exact"/>
              <w:jc w:val="center"/>
              <w:rPr>
                <w:rFonts w:ascii="宋体" w:hAnsi="宋体" w:cs="宋体"/>
                <w:kern w:val="0"/>
                <w:szCs w:val="21"/>
              </w:rPr>
            </w:pPr>
            <w:r>
              <w:rPr>
                <w:rFonts w:hint="eastAsia" w:ascii="宋体" w:hAnsi="宋体" w:cs="宋体"/>
                <w:kern w:val="0"/>
                <w:szCs w:val="21"/>
              </w:rPr>
              <w:t xml:space="preserve">□国有　　 □民营 </w:t>
            </w:r>
          </w:p>
          <w:p>
            <w:pPr>
              <w:spacing w:line="280" w:lineRule="exact"/>
              <w:jc w:val="center"/>
              <w:rPr>
                <w:rFonts w:ascii="宋体" w:hAnsi="宋体" w:cs="宋体"/>
                <w:kern w:val="0"/>
                <w:szCs w:val="21"/>
              </w:rPr>
            </w:pPr>
            <w:r>
              <w:rPr>
                <w:rFonts w:hint="eastAsia" w:ascii="宋体" w:hAnsi="宋体" w:cs="宋体"/>
                <w:kern w:val="0"/>
                <w:szCs w:val="21"/>
              </w:rPr>
              <w:t>□合资 　　□外资</w:t>
            </w:r>
          </w:p>
        </w:tc>
      </w:tr>
      <w:tr>
        <w:tblPrEx>
          <w:tblCellMar>
            <w:top w:w="0" w:type="dxa"/>
            <w:left w:w="108" w:type="dxa"/>
            <w:bottom w:w="0" w:type="dxa"/>
            <w:right w:w="108" w:type="dxa"/>
          </w:tblCellMar>
        </w:tblPrEx>
        <w:trPr>
          <w:trHeight w:val="1338" w:hRule="atLeast"/>
        </w:trPr>
        <w:tc>
          <w:tcPr>
            <w:tcW w:w="1388" w:type="dxa"/>
            <w:tcBorders>
              <w:top w:val="inset" w:color="auto" w:sz="6" w:space="0"/>
              <w:left w:val="single" w:color="auto" w:sz="12" w:space="0"/>
              <w:bottom w:val="inset" w:color="auto" w:sz="6"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单位主要业务及技术优势</w:t>
            </w:r>
          </w:p>
        </w:tc>
        <w:tc>
          <w:tcPr>
            <w:tcW w:w="7991" w:type="dxa"/>
            <w:gridSpan w:val="10"/>
            <w:tcBorders>
              <w:top w:val="inset" w:color="auto" w:sz="6" w:space="0"/>
              <w:left w:val="inset" w:color="auto" w:sz="6" w:space="0"/>
              <w:bottom w:val="inset" w:color="auto" w:sz="6" w:space="0"/>
              <w:right w:val="single" w:color="auto" w:sz="12" w:space="0"/>
            </w:tcBorders>
            <w:vAlign w:val="center"/>
          </w:tcPr>
          <w:p>
            <w:pPr>
              <w:widowControl/>
              <w:spacing w:line="280" w:lineRule="exact"/>
              <w:jc w:val="center"/>
              <w:rPr>
                <w:rFonts w:ascii="宋体" w:hAnsi="宋体" w:cs="宋体"/>
                <w:kern w:val="0"/>
                <w:szCs w:val="21"/>
              </w:rPr>
            </w:pPr>
          </w:p>
          <w:p>
            <w:pPr>
              <w:widowControl/>
              <w:spacing w:line="280" w:lineRule="exact"/>
              <w:jc w:val="center"/>
              <w:rPr>
                <w:rFonts w:ascii="宋体" w:hAnsi="宋体" w:cs="宋体"/>
                <w:kern w:val="0"/>
                <w:szCs w:val="21"/>
              </w:rPr>
            </w:pPr>
          </w:p>
        </w:tc>
      </w:tr>
      <w:tr>
        <w:tblPrEx>
          <w:tblCellMar>
            <w:top w:w="0" w:type="dxa"/>
            <w:left w:w="108" w:type="dxa"/>
            <w:bottom w:w="0" w:type="dxa"/>
            <w:right w:w="108" w:type="dxa"/>
          </w:tblCellMar>
        </w:tblPrEx>
        <w:trPr>
          <w:trHeight w:val="2063" w:hRule="atLeast"/>
        </w:trPr>
        <w:tc>
          <w:tcPr>
            <w:tcW w:w="1388" w:type="dxa"/>
            <w:tcBorders>
              <w:top w:val="inset" w:color="auto" w:sz="6" w:space="0"/>
              <w:left w:val="single" w:color="auto" w:sz="12" w:space="0"/>
              <w:bottom w:val="single" w:color="auto" w:sz="4" w:space="0"/>
              <w:right w:val="inset" w:color="auto" w:sz="6"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关于新材料测试评价平台（济南区域中心）发展的建议及服务需求</w:t>
            </w:r>
          </w:p>
        </w:tc>
        <w:tc>
          <w:tcPr>
            <w:tcW w:w="7991" w:type="dxa"/>
            <w:gridSpan w:val="10"/>
            <w:tcBorders>
              <w:top w:val="inset" w:color="auto" w:sz="6" w:space="0"/>
              <w:left w:val="inset" w:color="auto" w:sz="6" w:space="0"/>
              <w:bottom w:val="single" w:color="auto" w:sz="4" w:space="0"/>
              <w:right w:val="single" w:color="auto" w:sz="12" w:space="0"/>
            </w:tcBorders>
            <w:vAlign w:val="center"/>
          </w:tcPr>
          <w:p>
            <w:pPr>
              <w:widowControl/>
              <w:spacing w:line="280" w:lineRule="exact"/>
              <w:jc w:val="center"/>
              <w:rPr>
                <w:rFonts w:ascii="宋体" w:hAnsi="宋体" w:cs="宋体"/>
                <w:kern w:val="0"/>
                <w:szCs w:val="21"/>
              </w:rPr>
            </w:pPr>
          </w:p>
          <w:p>
            <w:pPr>
              <w:widowControl/>
              <w:spacing w:line="280" w:lineRule="exact"/>
              <w:jc w:val="center"/>
              <w:rPr>
                <w:rFonts w:ascii="宋体" w:hAnsi="宋体" w:cs="宋体"/>
                <w:kern w:val="0"/>
                <w:szCs w:val="21"/>
              </w:rPr>
            </w:pPr>
          </w:p>
          <w:p>
            <w:pPr>
              <w:widowControl/>
              <w:spacing w:line="280" w:lineRule="exact"/>
              <w:jc w:val="center"/>
              <w:rPr>
                <w:rFonts w:ascii="宋体" w:hAnsi="宋体" w:cs="宋体"/>
                <w:kern w:val="0"/>
                <w:szCs w:val="21"/>
              </w:rPr>
            </w:pPr>
          </w:p>
          <w:p>
            <w:pPr>
              <w:widowControl/>
              <w:spacing w:line="280" w:lineRule="exact"/>
              <w:jc w:val="center"/>
              <w:rPr>
                <w:rFonts w:ascii="宋体" w:hAnsi="宋体" w:cs="宋体"/>
                <w:kern w:val="0"/>
                <w:szCs w:val="21"/>
              </w:rPr>
            </w:pPr>
          </w:p>
        </w:tc>
      </w:tr>
      <w:tr>
        <w:tblPrEx>
          <w:tblCellMar>
            <w:top w:w="0" w:type="dxa"/>
            <w:left w:w="108" w:type="dxa"/>
            <w:bottom w:w="0" w:type="dxa"/>
            <w:right w:w="108" w:type="dxa"/>
          </w:tblCellMar>
        </w:tblPrEx>
        <w:trPr>
          <w:trHeight w:val="436" w:hRule="atLeast"/>
        </w:trPr>
        <w:tc>
          <w:tcPr>
            <w:tcW w:w="9379" w:type="dxa"/>
            <w:gridSpan w:val="11"/>
            <w:tcBorders>
              <w:top w:val="inset" w:color="auto" w:sz="6" w:space="0"/>
              <w:left w:val="single" w:color="auto" w:sz="12" w:space="0"/>
              <w:bottom w:val="single" w:color="auto" w:sz="4" w:space="0"/>
              <w:right w:val="single" w:color="auto" w:sz="12"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申请单位申明：</w:t>
            </w:r>
          </w:p>
          <w:p>
            <w:pPr>
              <w:widowControl/>
              <w:spacing w:line="280" w:lineRule="exact"/>
              <w:ind w:firstLine="420" w:firstLineChars="200"/>
              <w:jc w:val="left"/>
              <w:rPr>
                <w:rFonts w:ascii="宋体" w:hAnsi="宋体" w:cs="宋体"/>
                <w:kern w:val="0"/>
                <w:szCs w:val="21"/>
              </w:rPr>
            </w:pPr>
            <w:r>
              <w:rPr>
                <w:rFonts w:hint="eastAsia" w:ascii="宋体" w:hAnsi="宋体" w:cs="宋体"/>
                <w:kern w:val="0"/>
                <w:szCs w:val="21"/>
              </w:rPr>
              <w:t>本单位/机构自愿申请加入国家新材料测试评价平台（济南区域中心），遵守平台管理相关规定，共同推进国家新材料测试技术发展。我单位/机构提交有关申请加入国家新材料测试评价平台（济南区域中心）的材料真实无误，并对材料的真实性负责。</w:t>
            </w:r>
          </w:p>
        </w:tc>
      </w:tr>
      <w:tr>
        <w:tblPrEx>
          <w:tblCellMar>
            <w:top w:w="0" w:type="dxa"/>
            <w:left w:w="108" w:type="dxa"/>
            <w:bottom w:w="0" w:type="dxa"/>
            <w:right w:w="108" w:type="dxa"/>
          </w:tblCellMar>
        </w:tblPrEx>
        <w:trPr>
          <w:trHeight w:val="430" w:hRule="atLeast"/>
        </w:trPr>
        <w:tc>
          <w:tcPr>
            <w:tcW w:w="9379" w:type="dxa"/>
            <w:gridSpan w:val="11"/>
            <w:tcBorders>
              <w:top w:val="inset" w:color="auto" w:sz="6" w:space="0"/>
              <w:left w:val="single" w:color="auto" w:sz="12" w:space="0"/>
              <w:bottom w:val="single" w:color="auto" w:sz="4" w:space="0"/>
              <w:right w:val="single" w:color="auto" w:sz="12"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平台承建单位承诺：</w:t>
            </w:r>
          </w:p>
          <w:p>
            <w:pPr>
              <w:widowControl/>
              <w:spacing w:line="280" w:lineRule="exact"/>
              <w:ind w:firstLine="420" w:firstLineChars="200"/>
              <w:jc w:val="left"/>
              <w:rPr>
                <w:rFonts w:ascii="宋体" w:hAnsi="宋体" w:cs="宋体"/>
                <w:kern w:val="0"/>
                <w:szCs w:val="21"/>
              </w:rPr>
            </w:pPr>
            <w:r>
              <w:rPr>
                <w:rFonts w:hint="eastAsia" w:ascii="宋体" w:hAnsi="宋体" w:cs="宋体"/>
                <w:kern w:val="0"/>
                <w:szCs w:val="21"/>
              </w:rPr>
              <w:t>本单位作为国家新材料测试评价平台（济南区域中心）承建单位，自愿承诺为入驻单位提供优质服务和精诚合作，主要包括标准查询服务、检测业务电子商城入驻服务、大型仪器设备共享服务、关键技术和项目联合开发服务及其他培训咨询服务等。</w:t>
            </w:r>
          </w:p>
        </w:tc>
      </w:tr>
      <w:tr>
        <w:tblPrEx>
          <w:tblCellMar>
            <w:top w:w="0" w:type="dxa"/>
            <w:left w:w="108" w:type="dxa"/>
            <w:bottom w:w="0" w:type="dxa"/>
            <w:right w:w="108" w:type="dxa"/>
          </w:tblCellMar>
        </w:tblPrEx>
        <w:trPr>
          <w:trHeight w:val="553" w:hRule="atLeast"/>
        </w:trPr>
        <w:tc>
          <w:tcPr>
            <w:tcW w:w="4651" w:type="dxa"/>
            <w:gridSpan w:val="5"/>
            <w:tcBorders>
              <w:top w:val="inset" w:color="auto" w:sz="6" w:space="0"/>
              <w:left w:val="single" w:color="auto" w:sz="12" w:space="0"/>
              <w:bottom w:val="single" w:color="auto" w:sz="4" w:space="0"/>
              <w:right w:val="single" w:color="auto" w:sz="4" w:space="0"/>
            </w:tcBorders>
          </w:tcPr>
          <w:p>
            <w:pPr>
              <w:widowControl/>
              <w:spacing w:line="280" w:lineRule="exact"/>
              <w:rPr>
                <w:rFonts w:ascii="宋体" w:hAnsi="宋体" w:cs="宋体"/>
                <w:kern w:val="0"/>
                <w:szCs w:val="21"/>
              </w:rPr>
            </w:pPr>
            <w:r>
              <w:rPr>
                <w:rFonts w:hint="eastAsia" w:ascii="宋体" w:hAnsi="宋体" w:cs="宋体"/>
                <w:kern w:val="0"/>
                <w:szCs w:val="21"/>
              </w:rPr>
              <w:t>申请单位（加盖公章）：</w:t>
            </w:r>
          </w:p>
          <w:p>
            <w:pPr>
              <w:widowControl/>
              <w:spacing w:line="280" w:lineRule="exact"/>
              <w:jc w:val="center"/>
              <w:rPr>
                <w:rFonts w:ascii="宋体" w:hAnsi="宋体" w:cs="宋体"/>
                <w:kern w:val="0"/>
                <w:szCs w:val="21"/>
              </w:rPr>
            </w:pPr>
          </w:p>
          <w:p>
            <w:pPr>
              <w:widowControl/>
              <w:spacing w:line="280" w:lineRule="exact"/>
              <w:jc w:val="center"/>
              <w:rPr>
                <w:rFonts w:ascii="宋体" w:hAnsi="宋体" w:cs="宋体"/>
                <w:kern w:val="0"/>
                <w:szCs w:val="21"/>
              </w:rPr>
            </w:pPr>
          </w:p>
          <w:p>
            <w:pPr>
              <w:widowControl/>
              <w:spacing w:line="280" w:lineRule="exact"/>
              <w:jc w:val="center"/>
              <w:rPr>
                <w:rFonts w:ascii="宋体" w:hAnsi="宋体" w:cs="宋体"/>
                <w:kern w:val="0"/>
                <w:szCs w:val="21"/>
              </w:rPr>
            </w:pPr>
            <w:r>
              <w:rPr>
                <w:rFonts w:hint="eastAsia" w:ascii="宋体" w:hAnsi="宋体" w:cs="宋体"/>
                <w:kern w:val="0"/>
                <w:szCs w:val="21"/>
              </w:rPr>
              <w:t>法定代表人或部门领导签名：</w:t>
            </w:r>
          </w:p>
          <w:p>
            <w:pPr>
              <w:widowControl/>
              <w:spacing w:line="280" w:lineRule="exact"/>
              <w:jc w:val="center"/>
              <w:rPr>
                <w:rFonts w:ascii="宋体" w:hAnsi="宋体" w:cs="宋体"/>
                <w:kern w:val="0"/>
                <w:szCs w:val="21"/>
              </w:rPr>
            </w:pPr>
            <w:r>
              <w:rPr>
                <w:rFonts w:hint="eastAsia" w:ascii="宋体" w:hAnsi="宋体" w:cs="宋体"/>
                <w:kern w:val="0"/>
                <w:szCs w:val="21"/>
              </w:rPr>
              <w:t xml:space="preserve">                年    月     日</w:t>
            </w:r>
          </w:p>
        </w:tc>
        <w:tc>
          <w:tcPr>
            <w:tcW w:w="4728" w:type="dxa"/>
            <w:gridSpan w:val="6"/>
            <w:tcBorders>
              <w:top w:val="inset" w:color="auto" w:sz="6" w:space="0"/>
              <w:left w:val="single" w:color="auto" w:sz="4" w:space="0"/>
              <w:bottom w:val="single" w:color="auto" w:sz="4" w:space="0"/>
              <w:right w:val="single" w:color="auto" w:sz="12" w:space="0"/>
            </w:tcBorders>
          </w:tcPr>
          <w:p>
            <w:pPr>
              <w:widowControl/>
              <w:spacing w:line="280" w:lineRule="exact"/>
              <w:rPr>
                <w:rFonts w:ascii="宋体" w:hAnsi="宋体" w:cs="宋体"/>
                <w:kern w:val="0"/>
                <w:szCs w:val="21"/>
              </w:rPr>
            </w:pPr>
            <w:r>
              <w:rPr>
                <w:rFonts w:hint="eastAsia" w:ascii="宋体" w:hAnsi="宋体" w:cs="宋体"/>
                <w:kern w:val="0"/>
                <w:szCs w:val="21"/>
              </w:rPr>
              <w:t>平台承建单位意见（加盖公章）：</w:t>
            </w:r>
          </w:p>
          <w:p>
            <w:pPr>
              <w:widowControl/>
              <w:spacing w:line="280" w:lineRule="exact"/>
              <w:jc w:val="center"/>
              <w:rPr>
                <w:rFonts w:ascii="宋体" w:hAnsi="宋体" w:cs="宋体"/>
                <w:kern w:val="0"/>
                <w:szCs w:val="21"/>
              </w:rPr>
            </w:pPr>
          </w:p>
          <w:p>
            <w:pPr>
              <w:widowControl/>
              <w:spacing w:line="280" w:lineRule="exact"/>
              <w:jc w:val="center"/>
              <w:rPr>
                <w:rFonts w:ascii="宋体" w:hAnsi="宋体" w:cs="宋体"/>
                <w:kern w:val="0"/>
                <w:szCs w:val="21"/>
              </w:rPr>
            </w:pPr>
          </w:p>
          <w:p>
            <w:pPr>
              <w:widowControl/>
              <w:spacing w:line="280" w:lineRule="exact"/>
              <w:jc w:val="center"/>
              <w:rPr>
                <w:rFonts w:ascii="宋体" w:hAnsi="宋体" w:cs="宋体"/>
                <w:kern w:val="0"/>
                <w:szCs w:val="21"/>
              </w:rPr>
            </w:pPr>
            <w:r>
              <w:rPr>
                <w:rFonts w:hint="eastAsia" w:ascii="宋体" w:hAnsi="宋体" w:cs="宋体"/>
                <w:kern w:val="0"/>
                <w:szCs w:val="21"/>
              </w:rPr>
              <w:t>法定代表人或部门领导签名：</w:t>
            </w:r>
          </w:p>
          <w:p>
            <w:pPr>
              <w:widowControl/>
              <w:spacing w:line="280" w:lineRule="exact"/>
              <w:jc w:val="center"/>
              <w:rPr>
                <w:rFonts w:ascii="宋体" w:hAnsi="宋体" w:cs="宋体"/>
                <w:kern w:val="0"/>
                <w:szCs w:val="21"/>
              </w:rPr>
            </w:pPr>
            <w:r>
              <w:rPr>
                <w:rFonts w:hint="eastAsia" w:ascii="宋体" w:hAnsi="宋体" w:cs="宋体"/>
                <w:kern w:val="0"/>
                <w:szCs w:val="21"/>
              </w:rPr>
              <w:t>年    月     日</w:t>
            </w:r>
          </w:p>
        </w:tc>
      </w:tr>
    </w:tbl>
    <w:p>
      <w:pPr>
        <w:widowControl/>
        <w:spacing w:before="80" w:after="80"/>
        <w:jc w:val="center"/>
        <w:rPr>
          <w:rFonts w:ascii="宋体" w:hAnsi="宋体" w:cs="宋体"/>
          <w:kern w:val="0"/>
          <w:szCs w:val="21"/>
        </w:rPr>
      </w:pPr>
    </w:p>
    <w:p>
      <w:pPr>
        <w:pStyle w:val="2"/>
        <w:ind w:firstLine="560"/>
      </w:pPr>
    </w:p>
    <w:p>
      <w:pPr>
        <w:pStyle w:val="2"/>
        <w:ind w:firstLine="560"/>
      </w:pPr>
    </w:p>
    <w:p>
      <w:pPr>
        <w:spacing w:line="360" w:lineRule="auto"/>
        <w:jc w:val="left"/>
        <w:rPr>
          <w:rFonts w:ascii="宋体" w:hAnsi="宋体" w:cs="宋体"/>
          <w:kern w:val="0"/>
          <w:sz w:val="32"/>
          <w:szCs w:val="21"/>
        </w:rPr>
      </w:pPr>
      <w:r>
        <w:rPr>
          <w:rFonts w:hint="eastAsia" w:ascii="仿宋_GB2312"/>
          <w:sz w:val="32"/>
          <w:szCs w:val="32"/>
        </w:rPr>
        <w:t>附件4</w:t>
      </w:r>
      <w:r>
        <w:rPr>
          <w:rFonts w:hint="eastAsia" w:ascii="宋体" w:hAnsi="宋体" w:cs="宋体"/>
          <w:kern w:val="0"/>
          <w:sz w:val="32"/>
          <w:szCs w:val="21"/>
        </w:rPr>
        <w:t>：</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国家新材料测试评价平台（济南区域中心）</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企业/商户入驻合作协议</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黑体" w:hAnsi="黑体" w:eastAsia="黑体" w:cs="黑体"/>
          <w:sz w:val="32"/>
          <w:szCs w:val="32"/>
        </w:rPr>
        <w:sectPr>
          <w:pgSz w:w="11906" w:h="16838"/>
          <w:pgMar w:top="1440" w:right="1486" w:bottom="817" w:left="1600" w:header="851" w:footer="680" w:gutter="0"/>
          <w:cols w:space="720" w:num="1"/>
          <w:docGrid w:type="lines" w:linePitch="312" w:charSpace="0"/>
        </w:sectPr>
      </w:pPr>
    </w:p>
    <w:p>
      <w:pPr>
        <w:spacing w:line="400" w:lineRule="exact"/>
        <w:rPr>
          <w:rFonts w:ascii="黑体" w:hAnsi="黑体" w:eastAsia="黑体" w:cs="黑体"/>
          <w:sz w:val="32"/>
          <w:szCs w:val="32"/>
        </w:rPr>
      </w:pPr>
      <w:r>
        <w:rPr>
          <w:rFonts w:hint="eastAsia" w:ascii="黑体" w:hAnsi="黑体" w:eastAsia="黑体" w:cs="黑体"/>
          <w:sz w:val="32"/>
          <w:szCs w:val="32"/>
        </w:rPr>
        <w:t>甲方：</w:t>
      </w:r>
    </w:p>
    <w:p>
      <w:pPr>
        <w:spacing w:line="4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国家新材料测试评价平台（济南区域中心）</w:t>
      </w:r>
    </w:p>
    <w:p>
      <w:pPr>
        <w:spacing w:line="400" w:lineRule="exact"/>
        <w:rPr>
          <w:rFonts w:ascii="黑体" w:hAnsi="黑体" w:eastAsia="黑体" w:cs="黑体"/>
          <w:sz w:val="32"/>
          <w:szCs w:val="32"/>
          <w:u w:val="single"/>
        </w:rPr>
      </w:pPr>
      <w:r>
        <w:rPr>
          <w:rFonts w:hint="eastAsia" w:ascii="仿宋_GB2312" w:hAnsi="仿宋_GB2312" w:eastAsia="仿宋_GB2312" w:cs="仿宋_GB2312"/>
          <w:sz w:val="32"/>
          <w:szCs w:val="32"/>
          <w:u w:val="single"/>
        </w:rPr>
        <w:t>山东省冶金科学研究院有限公司</w:t>
      </w:r>
      <w:r>
        <w:rPr>
          <w:rFonts w:hint="eastAsia" w:ascii="黑体" w:hAnsi="黑体" w:eastAsia="黑体" w:cs="黑体"/>
          <w:sz w:val="32"/>
          <w:szCs w:val="32"/>
          <w:u w:val="single"/>
        </w:rPr>
        <w:t xml:space="preserve">  </w:t>
      </w:r>
    </w:p>
    <w:p>
      <w:pPr>
        <w:spacing w:line="560" w:lineRule="exact"/>
        <w:rPr>
          <w:rFonts w:ascii="黑体" w:hAnsi="黑体" w:eastAsia="黑体" w:cs="黑体"/>
          <w:sz w:val="32"/>
          <w:szCs w:val="32"/>
          <w:u w:val="single"/>
        </w:rPr>
      </w:pPr>
      <w:r>
        <w:rPr>
          <w:rFonts w:hint="eastAsia" w:ascii="黑体" w:hAnsi="黑体" w:eastAsia="黑体" w:cs="黑体"/>
          <w:sz w:val="32"/>
          <w:szCs w:val="32"/>
        </w:rPr>
        <w:t>地址：</w:t>
      </w:r>
      <w:r>
        <w:rPr>
          <w:rFonts w:hint="eastAsia" w:ascii="仿宋_GB2312" w:hAnsi="仿宋_GB2312" w:eastAsia="仿宋_GB2312" w:cs="仿宋_GB2312"/>
          <w:sz w:val="32"/>
          <w:szCs w:val="32"/>
          <w:u w:val="single"/>
        </w:rPr>
        <w:t xml:space="preserve">济南市历下区世纪大道明湖生物制药基础D2栋 </w:t>
      </w:r>
      <w:r>
        <w:rPr>
          <w:rFonts w:hint="eastAsia" w:ascii="黑体" w:hAnsi="黑体" w:eastAsia="黑体" w:cs="黑体"/>
          <w:sz w:val="32"/>
          <w:szCs w:val="32"/>
          <w:u w:val="single"/>
        </w:rPr>
        <w:t xml:space="preserve">               </w:t>
      </w:r>
    </w:p>
    <w:p>
      <w:pPr>
        <w:spacing w:line="560" w:lineRule="exact"/>
        <w:rPr>
          <w:rFonts w:ascii="仿宋_GB2312" w:hAnsi="仿宋_GB2312" w:eastAsia="仿宋_GB2312" w:cs="仿宋_GB2312"/>
          <w:sz w:val="32"/>
          <w:szCs w:val="32"/>
          <w:u w:val="single"/>
        </w:rPr>
      </w:pPr>
      <w:r>
        <w:rPr>
          <w:rFonts w:hint="eastAsia" w:ascii="黑体" w:hAnsi="黑体" w:eastAsia="黑体" w:cs="黑体"/>
          <w:sz w:val="32"/>
          <w:szCs w:val="32"/>
        </w:rPr>
        <w:t>联系人及联系方式</w:t>
      </w:r>
      <w:r>
        <w:rPr>
          <w:rFonts w:hint="eastAsia" w:ascii="黑体" w:hAnsi="黑体" w:eastAsia="黑体" w:cs="黑体"/>
          <w:sz w:val="32"/>
          <w:szCs w:val="32"/>
          <w:u w:val="single"/>
        </w:rPr>
        <w:t>：</w:t>
      </w:r>
      <w:r>
        <w:rPr>
          <w:rFonts w:hint="eastAsia" w:ascii="仿宋_GB2312" w:hAnsi="仿宋_GB2312" w:eastAsia="仿宋_GB2312" w:cs="仿宋_GB2312"/>
          <w:sz w:val="32"/>
          <w:szCs w:val="32"/>
          <w:u w:val="single"/>
        </w:rPr>
        <w:t xml:space="preserve">柳欣萌    </w:t>
      </w:r>
    </w:p>
    <w:p>
      <w:pPr>
        <w:pStyle w:val="2"/>
        <w:spacing w:line="560" w:lineRule="exact"/>
        <w:ind w:firstLine="0" w:firstLineChars="0"/>
        <w:jc w:val="left"/>
      </w:pPr>
      <w:r>
        <w:rPr>
          <w:rFonts w:hint="eastAsia" w:ascii="仿宋_GB2312" w:hAnsi="仿宋_GB2312" w:cs="仿宋_GB2312"/>
          <w:u w:val="single"/>
        </w:rPr>
        <w:t xml:space="preserve"> </w:t>
      </w:r>
      <w:r>
        <w:rPr>
          <w:rFonts w:hint="eastAsia" w:ascii="仿宋_GB2312" w:hAnsi="仿宋_GB2312" w:cs="仿宋_GB2312"/>
          <w:sz w:val="32"/>
          <w:szCs w:val="32"/>
          <w:u w:val="single"/>
        </w:rPr>
        <w:t xml:space="preserve">15098969892 0531-88593035 </w:t>
      </w:r>
      <w:r>
        <w:rPr>
          <w:rFonts w:hint="eastAsia" w:ascii="黑体" w:hAnsi="黑体" w:eastAsia="黑体" w:cs="黑体"/>
          <w:sz w:val="32"/>
          <w:szCs w:val="32"/>
          <w:u w:val="single"/>
        </w:rPr>
        <w:t xml:space="preserve">                         </w:t>
      </w:r>
    </w:p>
    <w:p>
      <w:pPr>
        <w:spacing w:line="400" w:lineRule="exact"/>
        <w:rPr>
          <w:rFonts w:ascii="黑体" w:hAnsi="黑体" w:eastAsia="黑体" w:cs="黑体"/>
          <w:sz w:val="32"/>
          <w:szCs w:val="32"/>
        </w:rPr>
      </w:pPr>
      <w:r>
        <w:rPr>
          <w:rFonts w:hint="eastAsia" w:ascii="黑体" w:hAnsi="黑体" w:eastAsia="黑体" w:cs="黑体"/>
          <w:sz w:val="32"/>
          <w:szCs w:val="32"/>
        </w:rPr>
        <w:t>乙方：</w:t>
      </w:r>
    </w:p>
    <w:p>
      <w:pPr>
        <w:spacing w:line="400" w:lineRule="exact"/>
        <w:rPr>
          <w:rFonts w:ascii="黑体" w:hAnsi="黑体" w:eastAsia="黑体" w:cs="黑体"/>
          <w:sz w:val="32"/>
          <w:szCs w:val="32"/>
          <w:u w:val="single"/>
        </w:rPr>
      </w:pPr>
      <w:r>
        <w:rPr>
          <w:rFonts w:hint="eastAsia" w:ascii="黑体" w:hAnsi="黑体" w:eastAsia="黑体" w:cs="黑体"/>
          <w:sz w:val="32"/>
          <w:szCs w:val="32"/>
          <w:u w:val="single"/>
        </w:rPr>
        <w:t xml:space="preserve">                        </w:t>
      </w:r>
    </w:p>
    <w:p>
      <w:pPr>
        <w:spacing w:line="500" w:lineRule="exact"/>
        <w:rPr>
          <w:rFonts w:ascii="黑体" w:hAnsi="黑体" w:eastAsia="黑体" w:cs="黑体"/>
          <w:sz w:val="32"/>
          <w:szCs w:val="32"/>
          <w:u w:val="single"/>
        </w:rPr>
      </w:pPr>
    </w:p>
    <w:p>
      <w:pPr>
        <w:spacing w:line="500" w:lineRule="exact"/>
        <w:rPr>
          <w:rFonts w:ascii="黑体" w:hAnsi="黑体" w:eastAsia="黑体" w:cs="黑体"/>
          <w:sz w:val="32"/>
          <w:szCs w:val="32"/>
          <w:u w:val="single"/>
        </w:rPr>
      </w:pPr>
      <w:r>
        <w:rPr>
          <w:rFonts w:hint="eastAsia" w:ascii="黑体" w:hAnsi="黑体" w:eastAsia="黑体" w:cs="黑体"/>
          <w:sz w:val="32"/>
          <w:szCs w:val="32"/>
        </w:rPr>
        <w:t>地址：</w:t>
      </w:r>
      <w:r>
        <w:rPr>
          <w:rFonts w:hint="eastAsia" w:ascii="黑体" w:hAnsi="黑体" w:eastAsia="黑体" w:cs="黑体"/>
          <w:sz w:val="32"/>
          <w:szCs w:val="32"/>
          <w:u w:val="single"/>
        </w:rPr>
        <w:t xml:space="preserve">                  </w:t>
      </w:r>
    </w:p>
    <w:p>
      <w:pPr>
        <w:spacing w:line="500" w:lineRule="exact"/>
        <w:rPr>
          <w:rFonts w:ascii="黑体" w:hAnsi="黑体" w:eastAsia="黑体" w:cs="黑体"/>
          <w:sz w:val="32"/>
          <w:szCs w:val="32"/>
        </w:rPr>
      </w:pPr>
      <w:r>
        <w:rPr>
          <w:rFonts w:hint="eastAsia" w:ascii="黑体" w:hAnsi="黑体" w:eastAsia="黑体" w:cs="黑体"/>
          <w:sz w:val="32"/>
          <w:szCs w:val="32"/>
          <w:u w:val="single"/>
        </w:rPr>
        <w:t xml:space="preserve">                      </w:t>
      </w:r>
    </w:p>
    <w:p>
      <w:pPr>
        <w:spacing w:line="500" w:lineRule="exact"/>
        <w:rPr>
          <w:rFonts w:ascii="黑体" w:hAnsi="黑体" w:eastAsia="黑体" w:cs="黑体"/>
          <w:sz w:val="32"/>
          <w:szCs w:val="32"/>
        </w:rPr>
      </w:pPr>
    </w:p>
    <w:p>
      <w:pPr>
        <w:spacing w:line="500" w:lineRule="exact"/>
        <w:rPr>
          <w:rFonts w:ascii="黑体" w:hAnsi="黑体" w:eastAsia="黑体" w:cs="黑体"/>
          <w:sz w:val="32"/>
          <w:szCs w:val="32"/>
          <w:u w:val="single"/>
        </w:rPr>
      </w:pPr>
      <w:r>
        <w:rPr>
          <w:rFonts w:hint="eastAsia" w:ascii="黑体" w:hAnsi="黑体" w:eastAsia="黑体" w:cs="黑体"/>
          <w:sz w:val="32"/>
          <w:szCs w:val="32"/>
        </w:rPr>
        <w:t>联系人及联系方式：</w:t>
      </w:r>
      <w:r>
        <w:rPr>
          <w:rFonts w:hint="eastAsia" w:ascii="黑体" w:hAnsi="黑体" w:eastAsia="黑体" w:cs="黑体"/>
          <w:sz w:val="32"/>
          <w:szCs w:val="32"/>
          <w:u w:val="single"/>
        </w:rPr>
        <w:t xml:space="preserve">      </w:t>
      </w:r>
    </w:p>
    <w:p>
      <w:pPr>
        <w:spacing w:line="500" w:lineRule="exact"/>
        <w:rPr>
          <w:rFonts w:ascii="黑体" w:hAnsi="黑体" w:eastAsia="黑体" w:cs="黑体"/>
          <w:sz w:val="32"/>
          <w:szCs w:val="32"/>
          <w:u w:val="single"/>
        </w:rPr>
      </w:pPr>
      <w:r>
        <w:rPr>
          <w:rFonts w:hint="eastAsia" w:ascii="黑体" w:hAnsi="黑体" w:eastAsia="黑体" w:cs="黑体"/>
          <w:sz w:val="32"/>
          <w:szCs w:val="32"/>
          <w:u w:val="single"/>
        </w:rPr>
        <w:t xml:space="preserve">                      </w:t>
      </w:r>
    </w:p>
    <w:p>
      <w:pPr>
        <w:pStyle w:val="2"/>
        <w:ind w:firstLine="640"/>
        <w:rPr>
          <w:rFonts w:ascii="黑体" w:hAnsi="黑体" w:eastAsia="黑体" w:cs="黑体"/>
          <w:sz w:val="32"/>
          <w:szCs w:val="32"/>
        </w:rPr>
        <w:sectPr>
          <w:type w:val="continuous"/>
          <w:pgSz w:w="11906" w:h="16838"/>
          <w:pgMar w:top="1440" w:right="1486" w:bottom="817" w:left="1600" w:header="851" w:footer="680" w:gutter="0"/>
          <w:cols w:equalWidth="0" w:num="2">
            <w:col w:w="4620" w:space="640"/>
            <w:col w:w="3559"/>
          </w:cols>
          <w:docGrid w:type="lines" w:linePitch="312" w:charSpace="0"/>
        </w:sect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鉴于：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加快推进新材料产业发展，满足国防军工建设等国家重大需求，甲方承担“国家新材料测试评价平台－济南区域中心”（以下简称“平台”）建设任务。为了提供更为高效便捷的服务，加快我国材料测试评价资源的整合，提升我国新材料测试评价机构的市场服务能力，促进新材料测试评价机构与生产应用企业的对接与合作，建立新材料测试评价互联网服务体系，“国家新材料测试评价平台（济南区域中心）”对外公共服务平台正式上线运营，网址为www.smrtest.com，由甲方负责运营维护。</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2.乙方为合法设立并持续经营的材料测试评价企业/实验室/高校等新材料相关单位，同意按照甲方及平台的要求入驻平台商城。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平台为了更好地为测试评价机构服务，提升新材料测试评价机构的市场服务能力，保护消费者权益，就乙方入驻平台事宜，甲乙双方本着平等合作、互惠互利的原则，在符合相关法律法规，不违反市场公平竞争的情况下，经友好协商，达成以下协议：</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合作内容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在平台发布乙方经营机构的商品和服务信息，甲方提供平台商城，供乙方发布其商品与服务信息。乙方将商品或服务信息上传至平台商城进行展示、推广、销售，乙方在平台商城发布的商品或服务包括：检测认证类相关产品、检测服务、认证服务、服务咨询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2.乙方入驻平台商城，并在平台商城展示、推广、销售商品与服务，甲方不收取费用。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3.乙方在平台商城与客户成功生成交易订单后，乙方与客户自行联系商品或检测标的物运输及售后事宜，甲方不负责代寄代收商品或检测标的物、售后等事宜，也不对乙方的商品与服务质量承担任何责任。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可自行与客户签订合同并收取销售费用或服务费用，也可通过平台收取商品或服务费用，如平台商城生产的订单产生的收费由商城统一收取的，甲方按月在次月10日前与乙方进行结算，并在结算同时一次性转交相关收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5.本协议自甲乙双方签章之日起生效，合作也自协议生效之日起开始。</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甲方权利与义务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1.甲方免费为乙方提供平台商城，由乙方在平台商城展示、推广、销售商品与服务。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2.甲方利用平台商城为乙方在消费群体中做相关介绍并进行相关推广、销售，但甲方对乙方商品与服务质量，以及相关宣传介绍的真实性、合法性、准确性、适用性、安全性等不承担任何责任。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有权对包括乙方在内入驻商家、上架商品与服务进行管理，如乙方在平台商城出现违法违规行为、实质违反本协议约定、提供的商品或服务出现重大质量事故纠纷，甲方有权解除本合同，并操作乙方商品与服务下线，乙方因商品或服务质量带来的损失与赔偿责任，均由乙方承担，甲方不承担任何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一旦注册成功，成为平台的合法用户，将得到一个密码与用户名，乙方可随时改变用户名与密码，乙方对用户名与密码安全负全部责任。并且，乙方应对其以该用户名进行的所有活动与事件负全责；乙方发现任何非法使用用户账户的情况，或用户账户存在安全漏洞，应立即通知甲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5.甲方不对乙方发布信息的删除或储存失败负责，甲方有判定乙方的行为是否符合甲方及平台服务条款的要求和精神的保留权利，如果乙方违反了服务条款的规定，甲方有中断对其提供平台商城服务的权利。</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如因不可抗力或其他无法控制的原因使甲方系统崩溃无法正常使用，从而导致网上交易无法完成或失去有关信息、记录等，甲方不承担责任；但是甲方应尽可能合理地帮助处理善后事宜，并努力使乙方及客户免受经济损失。</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7.甲方应保证乙方数据的安全性，不得将乙方的数据透露或转让给任何第三方。</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乙方的权利与义务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1.乙方入驻平台商城，应提供盖章的资质证明复印件，包括营业执照、经营许可证及相关资质，因乙方资质问题而使本协议无法正常履行，或由此导致乙方与相关客户产生纠纷、相关客户投诉，由乙方负责。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2.乙方应遵守平台商城的要求，遵守行业相关法律法规，诚信经营，合法开展业务，不发布对或异议政府与国家方针政策、违反公序良俗原则、涉黄、涉毒等违法违规内容。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应遵守《中华人民共和国产品质量法》《中华人民共和国消费者权益保护法》等法律法规的规定，在平台商城展示、推广、销售的商品与服务应是真实、合法、有效的，乙方具有提供相关商品或服务的必要许可与资质，且具备相应的技术与服务能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凡乙方已经在平台上线的商品及服务，在双方规定的上线时间内，除国家法律与有关政府主管机关的强制规定、平台商城相关服务条款以及本协议另有约定外，未经乙方同意甲方不得对前述商品及服务进行任何形式的直接或间接的取消或变更，如因特殊原因甲方确实需要进行变更或取消的，甲方应提前5个工作日通知乙方，并由双方商议另行对平台商城页面做相应的调整或变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在平台商城发布的咨询服务类产品，乙方保证并承诺已经取得相关咨询专家的同意与授权，发布的有关培训及咨询资料，取得了完整的权利或相应的授权，不会发生侵犯第三方权利或引起第三方异议的情形。如发生相应争议，与平台商城无关，由乙方承担全部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6.乙方有义务向甲方提供合作期间在平台商城营销活动或品牌展示所需要的所有文字、图片和视频等资料。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7.乙方自行负责与通过平台商城生成交易的商品及检测标的物的运输与售后等事务，因乙方向客户销售商品或提供服务产生的任何纠纷、赔偿、罚款与责任，由乙方独立承担，甲方不承担任何责任。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8.乙方在合同期内，应提供良好的产品与服务，保证维护甲方及平台商城的良好声誉，不得做出任何有损甲方企业声誉的任何言论与行为。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9.乙方如欲退出平台商城，需提前10个工作日联系电商平台运维管理人员办理。</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  优惠条件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1.服务优惠。平台提供材料测试评价、标准样品、能力验证、计量校准、耗材及工业品、环境评价等一站式技术及产品服务，入驻平台的单位购买平台内相关业务板块产品价格享受较低折扣保护。</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（1）标准样品及耗材。平台可提供较全品类的标准样品及耗材，同品类价格优惠于其他平台。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（2）材料检测。单次检测费用小于1万元，可享受9折优惠；单次检测费用1万～3万元，可享受8折优惠；单次检测费用大于3万元，可享受7折优惠。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（3）计量校准。检校费用小于2万元的享9折优惠，检校费用大于2万元的享8折优惠，老用户在此基础上再享9折优惠。入驻单位可享受现场检校免费调修设备、免服务费代送检、设备到期提前预警等服务。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（4）能力验证。参加能力验证单次合同金额满5000元打9.5折，单次合同金额满1万元打9折，同时可以有一次免费补测机会。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（5）环保评价。可为入驻单位提供个性化的环保解决方案，满足在环境监测、新材料研发和生产等方面的需求，帮助企业在生产和研发过程中加强环境的管理，优先安排检测任务。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2.信息获取。</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（1）技术交流。平台设有专家信息、在线培训、问答论坛等板块，并设有入驻单位微信群，为入驻单位提供技术交流、答疑解惑的平台和窗口。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（2）培训服务。平台将不定期邀请行业内专家举办线上/线下专业培训，入驻单位享受培训价格8折优惠。平台可提供定制培训服务，根据入驻单位需求提供解决方案。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（3）资料查询。平台提供免费标准查询、标准查新、知识园地、能力验证信息等查询版块。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（4）成果发布。平台下设有《山东冶金》期刊，入驻单位先进成果有机会在该期刊优先发布，版面费享受8折优惠。入驻单位具有自主知识产权的优质课程可在平台在线培训板块免费投放，课程收益由乙方享有。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3.推广曝光。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（1）甲方定期投入宣传费用对平台整体推广，入驻单位网上商城产品/服务发布后将随平台推广增加曝光度，提升行业影响力。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（2）入驻单位参加平台举办的展会、技术交流会、主题活动等的，展位费享受8折优惠。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（3）入驻单位作为平台服务提供方和需求方，集中优势资源、降低推广成本。</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4.技术合作。国家新材料测试评价平台（济南区域中心）将与入驻单位积极对接技术及业务合作，包括开展科研项目合作、标准制定、标样研发、能力验证项目及质控样品开发等技术合作。</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合同解除</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1.双方无正当理由不得解除合同，一方变更、解除合同给对方造成损失的，过错方应赔偿损失。</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有权对包括乙方在内入驻商家、上架商品与服务进行管理，如乙方在平台商城出现违法违规行为、实质违反本协议和测试平台相关规则约定、提供的商品或服务出现重大质量事故纠纷，甲方有权解除本合同，并强制乙方商品与服务下线。因此给甲方造成损失的，乙方应赔偿损失。</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  违约责任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1.甲乙双方的品牌归各自所有，甲乙双方均不可在对方未授权的情况下使用对方名称、logo以及涉及对方相关信息的销售、促销宣传材料；如违反前述约定产生的不良后果和全部损失由违约方全额承担。</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任何一方违反本协议的约定导致另一方受到包括但不限于投诉、举报、诉讼或处罚、赔偿等损失，违约方应在守约方要求纠正其违法行为或不当行为通知之日，立即停止并纠正其不法行为或不当行为，并在10日内赔偿守约方因此受到的全部损失。</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3.本协议一方若违反本协议约定的义务和承诺，给另一方造成损失的，应当承担赔偿责任。</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保密责任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本协议任何一方均应对其获得对方的业务、经营、财务状况和其他保密资料予以严格保密，不得以任何形式向任何第三方披露，如因任何一方未能履行保密义务而给其他方造成任何损失的，应承担赔偿责任。</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协议双方均承诺：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1.签署本协议已获得了其内部有权机构的批准和所要求的一切内部授权，本协议的签字人已获得合法、有效的授权签订本协议。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2.履行本协议项下的义务不会与其承担的其他协议项下的义务相冲突，也不会违反任何法律规定。</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争议的解决方式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1.本协议的订立、效力、解释、履行及争议的解决均适用中华人民共和国法律。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2.在本协议履行期间，凡由本协议引起的或与本协议有关的一切争议、纠纷，当事人应首先协商解决。协商不成的，任何一方均有权将争议提交甲方/乙方所在地人民法院解决。</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  附则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1.本协议自双方法定代表人或授权代表签字并加盖各自公章之日起生效。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2.双方就本协议未尽事宜已达成的协议或进一步达成的协议，经双方一致同意并签字盖章后即成为本协议不可分割的组成部分，与本协议具有同等法律效力。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3.本协议一式贰份，甲、乙双方各执壹份，每份具有同等效力。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（本页无正文，为《入驻合作协议》之签章页）</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sectPr>
          <w:type w:val="continuous"/>
          <w:pgSz w:w="11906" w:h="16838"/>
          <w:pgMar w:top="1440" w:right="1486" w:bottom="817" w:left="1600" w:header="851" w:footer="680" w:gutter="0"/>
          <w:cols w:space="720" w:num="1"/>
          <w:docGrid w:type="lines" w:linePitch="312" w:charSpace="0"/>
        </w:sect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甲方（盖章）：山东省冶金科学研究院有限公司</w:t>
      </w:r>
    </w:p>
    <w:p>
      <w:pPr>
        <w:spacing w:line="360" w:lineRule="auto"/>
        <w:ind w:firstLine="640" w:firstLineChars="200"/>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（签字）：</w:t>
      </w:r>
    </w:p>
    <w:p>
      <w:pPr>
        <w:spacing w:line="360" w:lineRule="auto"/>
        <w:ind w:firstLine="640" w:firstLineChars="200"/>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pPr>
        <w:spacing w:line="360" w:lineRule="auto"/>
        <w:ind w:left="218" w:hanging="217" w:hangingChars="68"/>
        <w:rPr>
          <w:rFonts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（签字）：</w:t>
      </w:r>
    </w:p>
    <w:p>
      <w:pPr>
        <w:spacing w:line="360" w:lineRule="auto"/>
        <w:ind w:firstLine="640" w:firstLineChars="200"/>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sectPr>
          <w:type w:val="continuous"/>
          <w:pgSz w:w="11906" w:h="16838"/>
          <w:pgMar w:top="1440" w:right="1486" w:bottom="817" w:left="1600" w:header="851" w:footer="680" w:gutter="0"/>
          <w:cols w:equalWidth="0" w:num="2">
            <w:col w:w="4197" w:space="843"/>
            <w:col w:w="3779"/>
          </w:cols>
          <w:docGrid w:type="lines" w:linePitch="312" w:charSpace="0"/>
        </w:sectPr>
      </w:pPr>
      <w:r>
        <w:rPr>
          <w:rFonts w:hint="eastAsia" w:ascii="仿宋_GB2312" w:hAnsi="仿宋_GB2312" w:eastAsia="仿宋_GB2312" w:cs="仿宋_GB2312"/>
          <w:sz w:val="32"/>
          <w:szCs w:val="32"/>
        </w:rPr>
        <w:t xml:space="preserve">签订日期：    年  月  </w:t>
      </w:r>
    </w:p>
    <w:p>
      <w:pPr>
        <w:pStyle w:val="2"/>
        <w:ind w:firstLine="0" w:firstLineChars="0"/>
        <w:rPr>
          <w:rFonts w:hint="eastAsia"/>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jU5NGUwOTBlNGE0NzE5ODE5MjhiYWMzNGIzOWIifQ=="/>
  </w:docVars>
  <w:rsids>
    <w:rsidRoot w:val="00113D54"/>
    <w:rsid w:val="00113D54"/>
    <w:rsid w:val="00121FF8"/>
    <w:rsid w:val="00882A80"/>
    <w:rsid w:val="3F6F64C4"/>
    <w:rsid w:val="7997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9"/>
    <w:pPr>
      <w:keepNext/>
      <w:keepLines/>
      <w:spacing w:after="268" w:line="259" w:lineRule="auto"/>
      <w:ind w:left="648" w:hanging="10"/>
      <w:outlineLvl w:val="0"/>
    </w:pPr>
    <w:rPr>
      <w:rFonts w:ascii="黑体" w:hAnsi="黑体" w:eastAsia="黑体" w:cs="黑体"/>
      <w:color w:val="000000"/>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autoRedefine/>
    <w:qFormat/>
    <w:uiPriority w:val="0"/>
    <w:pPr>
      <w:spacing w:line="360" w:lineRule="auto"/>
      <w:ind w:firstLine="200" w:firstLineChars="200"/>
    </w:pPr>
    <w:rPr>
      <w:rFonts w:eastAsia="仿宋_GB2312" w:cs="宋体"/>
      <w:sz w:val="28"/>
      <w:szCs w:val="28"/>
    </w:rPr>
  </w:style>
  <w:style w:type="paragraph" w:styleId="4">
    <w:name w:val="Body Text"/>
    <w:basedOn w:val="1"/>
    <w:unhideWhenUsed/>
    <w:qFormat/>
    <w:uiPriority w:val="1"/>
    <w:pPr>
      <w:ind w:left="115" w:firstLine="640"/>
    </w:pPr>
    <w:rPr>
      <w:rFonts w:hint="eastAsia" w:ascii="仿宋" w:hAnsi="仿宋" w:eastAsia="仿宋"/>
      <w:sz w:val="32"/>
      <w:szCs w:val="24"/>
    </w:rPr>
  </w:style>
  <w:style w:type="paragraph" w:styleId="5">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Hyperlink"/>
    <w:unhideWhenUsed/>
    <w:qFormat/>
    <w:uiPriority w:val="99"/>
    <w:rPr>
      <w:color w:val="0000FF"/>
      <w:u w:val="single"/>
    </w:rPr>
  </w:style>
  <w:style w:type="character" w:customStyle="1" w:styleId="11">
    <w:name w:val="页眉 Char"/>
    <w:basedOn w:val="8"/>
    <w:link w:val="6"/>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6206</Words>
  <Characters>6373</Characters>
  <Lines>49</Lines>
  <Paragraphs>13</Paragraphs>
  <TotalTime>7</TotalTime>
  <ScaleCrop>false</ScaleCrop>
  <LinksUpToDate>false</LinksUpToDate>
  <CharactersWithSpaces>6654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2024-04-07T05:27:00Z</dcterms:created>
  <dc:creator>Administrator</dc:creator>
  <cp:lastModifiedBy>正宗日照绿茶  红茶</cp:lastModifiedBy>
  <dcterms:modified xsi:type="dcterms:W3CDTF">2024-05-27T07:58:17Z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C987AF8B567440CAA29AE9E116651A33_12</vt:lpwstr>
  </property>
</Properties>
</file>